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72" w:rsidRDefault="006C4072" w:rsidP="006C4072">
      <w:pPr>
        <w:keepNext/>
        <w:autoSpaceDE w:val="0"/>
        <w:autoSpaceDN w:val="0"/>
        <w:adjustRightInd w:val="0"/>
        <w:spacing w:before="24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«МОРСКИЕ КОМАНДНЫЕ УЧЕНИЯ»</w:t>
      </w:r>
    </w:p>
    <w:p w:rsidR="006C4072" w:rsidRDefault="006C4072" w:rsidP="006C4072">
      <w:pPr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(методика составлена на основе разработки игры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«Потерпевшие кораблекрушение»)</w:t>
      </w:r>
    </w:p>
    <w:p w:rsidR="006C4072" w:rsidRDefault="006C4072" w:rsidP="006C407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сформированность эмоционально-психологических отношений учащихся в коллективе, определить лидеров.</w:t>
      </w:r>
    </w:p>
    <w:p w:rsidR="006C4072" w:rsidRDefault="006C4072" w:rsidP="006C4072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инвентарь: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экипажей и пункта управления учениями располагаются по кругу (за каждым столом будет сидеть от 3 до 5 человек), стулья расставляются вдоль стены;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изображается табло с перечислением предметов, которые будут ранжированы в ходе игры;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листов бумаги для заметок и 10–15 стандартных листов чистой бумаги;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для обозначения номеров или названий экипажей кораблей.</w:t>
      </w:r>
    </w:p>
    <w:p w:rsidR="006C4072" w:rsidRDefault="006C4072" w:rsidP="006C4072">
      <w:pPr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6C4072" w:rsidRDefault="006C4072" w:rsidP="006C4072">
      <w:pPr>
        <w:autoSpaceDE w:val="0"/>
        <w:autoSpaceDN w:val="0"/>
        <w:adjustRightInd w:val="0"/>
        <w:spacing w:after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Классу (подросткам) предлагается разделиться на группы – экипажи кораблей в составе от 3 до 5 человек в каждом – и расположиться за расставленными в аудитории столами. Руководитель учений (классный руководитель) и его помощники (2–3 ученика из класса) занимают стол, который является пунктом управления.</w:t>
      </w:r>
    </w:p>
    <w:p w:rsidR="006C4072" w:rsidRDefault="006C4072" w:rsidP="006C4072">
      <w:pPr>
        <w:autoSpaceDE w:val="0"/>
        <w:autoSpaceDN w:val="0"/>
        <w:adjustRightInd w:val="0"/>
        <w:spacing w:after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Члены экипажей в течение 2–3 минут придумывают названия своих кораблей и сообщают о своем решении участникам игры. На стандартном листе они записывают фамилии и имена членов своей команды.</w:t>
      </w:r>
    </w:p>
    <w:p w:rsidR="006C4072" w:rsidRDefault="006C4072" w:rsidP="006C4072">
      <w:pPr>
        <w:autoSpaceDE w:val="0"/>
        <w:autoSpaceDN w:val="0"/>
        <w:adjustRightInd w:val="0"/>
        <w:spacing w:after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Руководитель учений зачитывает следующую инструкцию: «В нашем классе проводятся морские командные учения. С этой целью сформированы экипажи кораблей. Корабли не имеют постоянной связи друг с другом и с пунктом управления учениями. Только руководитель учений может установить связь с любым кораблем и наладить ее между кораблями. Экипажам необходимо выполнить сложное задание Генерального штаба. Представьте, что в результате пожара ваш корабль тонет летом в Тихом океане. Из-за поломки навигационных приборов вы не знаете, где находитесь, но примерно на расстоянии тысячи миль от ближайшей земли и на таком же расстоянии от водных путей других кораблей. Имущество оставшихся в живых составляет несколько коробок спичек и несколько 10-рублевых купюр. Все спасшиеся члены экипажа могут воспользоваться прочным надувным плотом и взять с тонущего корабля 10 предметов. Запишите эти предметы в центре листка для заметок, располагая их друг под другом: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для бритья;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20-литровая канистра с водой;                 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коробка сухих пайков;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Тихого океана;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10-литровая канистра с нефтегазовой смесью;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транзисторный радиоприемник;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бутылка рома крепостью 80 градусов;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коробки шоколада;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рыболовная снасть;</w:t>
      </w:r>
    </w:p>
    <w:p w:rsidR="006C4072" w:rsidRDefault="006C4072" w:rsidP="006C4072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плавательная подушка.</w:t>
      </w:r>
    </w:p>
    <w:p w:rsidR="006C4072" w:rsidRDefault="006C4072" w:rsidP="006C407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решить, какой из перечисленных предметов следует взять с тонущего корабля в первую, вторую… десятую очередь».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Руководитель учений предлагает: «В течение пяти минут каждый из членов команды должен самостоятельно поставить цифровой ранг от 1 до 10 перед перечисленными предметами в зависимости от их важности в данной ситуации».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управления учениями приказывает: «В течение пяти минут каждый экипаж должен принять совместное решение о ранжировании предметов» (ранги предметов ставятся командиром экипажа на стандартном листе бумаги).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Поступает указание руководителя учений: «После выработки совместного решения каждому члену экипажа предлагается в течение двух минут принять свое окончательное решение по ранжированию предметов и поставить цифры рангов после наименования предметов».</w:t>
      </w:r>
    </w:p>
    <w:p w:rsidR="006C4072" w:rsidRDefault="006C4072" w:rsidP="006C4072">
      <w:pPr>
        <w:autoSpaceDE w:val="0"/>
        <w:autoSpaceDN w:val="0"/>
        <w:adjustRightInd w:val="0"/>
        <w:spacing w:before="60" w:after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Пункт управления учениями приказывает: «Между экипажами кораблей (называются номера или названия этих кораблей) будет установлена связь на две минуты. У экипажей есть возможность использовать эти минуты, чтобы избежать ошибок и сомнений в своем групповом решении. Дается одна минута для подготовки выхода на связь... Связь между кораблями установлена, можно приступить к работе».</w:t>
      </w:r>
    </w:p>
    <w:p w:rsidR="006C4072" w:rsidRDefault="006C4072" w:rsidP="006C407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Руководитель учений приказывает: «В течение трех минут каждому экипажу принять свое окончательное решение по ранжированию предметов и доложить о нем руководителю учений».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Капитаны кораблей поочередно заносят решение своих экипажей на табло и обосновывают коллективную точку зрения своей команды.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Руководитель учений заносит на табло правильное ранжирование предметов, а его помощники высчитывают сумму отклонений решений экипажей от правильных рангов предметов:</w:t>
      </w:r>
    </w:p>
    <w:tbl>
      <w:tblPr>
        <w:tblW w:w="0" w:type="auto"/>
        <w:jc w:val="center"/>
        <w:tblCellSpacing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244"/>
        <w:gridCol w:w="1140"/>
        <w:gridCol w:w="1138"/>
        <w:gridCol w:w="1140"/>
        <w:gridCol w:w="1178"/>
      </w:tblGrid>
      <w:tr w:rsidR="006C4072">
        <w:trPr>
          <w:trHeight w:val="255"/>
          <w:tblCellSpacing w:w="-8" w:type="dxa"/>
          <w:jc w:val="center"/>
        </w:trPr>
        <w:tc>
          <w:tcPr>
            <w:tcW w:w="32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ранг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экипажей</w:t>
            </w:r>
          </w:p>
        </w:tc>
      </w:tr>
      <w:tr w:rsidR="006C4072">
        <w:trPr>
          <w:trHeight w:val="255"/>
          <w:tblCellSpacing w:w="-8" w:type="dxa"/>
          <w:jc w:val="center"/>
        </w:trPr>
        <w:tc>
          <w:tcPr>
            <w:tcW w:w="32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C4072" w:rsidRDefault="006C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C4072" w:rsidRDefault="006C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</w:p>
        </w:tc>
        <w:tc>
          <w:tcPr>
            <w:tcW w:w="1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45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</w:p>
        </w:tc>
        <w:tc>
          <w:tcPr>
            <w:tcW w:w="1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6C4072">
        <w:trPr>
          <w:trHeight w:val="2400"/>
          <w:tblCellSpacing w:w="-8" w:type="dxa"/>
          <w:jc w:val="center"/>
        </w:trPr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Зеркало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 с водой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паек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Тихого океана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 со смесью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Транзистор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Бутылка рома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Рыболовная снасть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Плавательная подушка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72" w:rsidRDefault="006C4072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072" w:rsidRDefault="006C4072" w:rsidP="006C4072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Обоснование правильного ранжирования предметов.</w:t>
      </w:r>
    </w:p>
    <w:p w:rsidR="006C4072" w:rsidRDefault="006C4072" w:rsidP="006C407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Зеркало для бритья. </w:t>
      </w:r>
      <w:r>
        <w:rPr>
          <w:rFonts w:ascii="Times New Roman" w:hAnsi="Times New Roman" w:cs="Times New Roman"/>
          <w:i/>
          <w:iCs/>
          <w:sz w:val="28"/>
          <w:szCs w:val="28"/>
        </w:rPr>
        <w:t>(Важно для сигнализации воздушным и морским спасателям.)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10-литровая канистра с нефтегазовой смесью.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(Нефтегазовая смесь может быть зажжена 10-рублевой купюрой и спичкой – естественно, вне плота – и будет плыть по воде, привлекая внимание спасателей.)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20-литровая канистра с водой. </w:t>
      </w:r>
      <w:r>
        <w:rPr>
          <w:rFonts w:ascii="Times New Roman" w:hAnsi="Times New Roman" w:cs="Times New Roman"/>
          <w:i/>
          <w:iCs/>
          <w:sz w:val="28"/>
          <w:szCs w:val="28"/>
        </w:rPr>
        <w:t>(Необходима для утоления жажды.)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Одна коробка сухих пайков. </w:t>
      </w:r>
      <w:r>
        <w:rPr>
          <w:rFonts w:ascii="Times New Roman" w:hAnsi="Times New Roman" w:cs="Times New Roman"/>
          <w:i/>
          <w:iCs/>
          <w:sz w:val="28"/>
          <w:szCs w:val="28"/>
        </w:rPr>
        <w:t>(Обеспечивает основную пищу.)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Две коробки шоколада. </w:t>
      </w:r>
      <w:r>
        <w:rPr>
          <w:rFonts w:ascii="Times New Roman" w:hAnsi="Times New Roman" w:cs="Times New Roman"/>
          <w:i/>
          <w:iCs/>
          <w:sz w:val="28"/>
          <w:szCs w:val="28"/>
        </w:rPr>
        <w:t>(Резервный запас пищи.)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Рыболовная снасть. </w:t>
      </w:r>
      <w:r>
        <w:rPr>
          <w:rFonts w:ascii="Times New Roman" w:hAnsi="Times New Roman" w:cs="Times New Roman"/>
          <w:i/>
          <w:iCs/>
          <w:sz w:val="28"/>
          <w:szCs w:val="28"/>
        </w:rPr>
        <w:t>(Оценивается ниже, чем шоколад, потому что в данной ситуации «синица в руке лучше журавля в небе». Нет уверенности, что поймаете рыбу.)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Плавательная подушка. </w:t>
      </w:r>
      <w:r>
        <w:rPr>
          <w:rFonts w:ascii="Times New Roman" w:hAnsi="Times New Roman" w:cs="Times New Roman"/>
          <w:i/>
          <w:iCs/>
          <w:sz w:val="28"/>
          <w:szCs w:val="28"/>
        </w:rPr>
        <w:t>(Если кто-то упадет за борт, она может служить спасательным средством.)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Одна бутылка рома крепостью 80°. </w:t>
      </w:r>
      <w:r>
        <w:rPr>
          <w:rFonts w:ascii="Times New Roman" w:hAnsi="Times New Roman" w:cs="Times New Roman"/>
          <w:i/>
          <w:iCs/>
          <w:sz w:val="28"/>
          <w:szCs w:val="28"/>
        </w:rPr>
        <w:t>(Содержит 80 % алкоголя – достаточно для использования в качестве возможного антисептика при любых травмах; в других случаях имеет малую ценность, поскольку употребление может вызвать обезвоживание организма.)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Транзисторный радиоприемник. </w:t>
      </w:r>
      <w:r>
        <w:rPr>
          <w:rFonts w:ascii="Times New Roman" w:hAnsi="Times New Roman" w:cs="Times New Roman"/>
          <w:i/>
          <w:iCs/>
          <w:sz w:val="28"/>
          <w:szCs w:val="28"/>
        </w:rPr>
        <w:t>(Имеет незначительную ценность, так как нет передатчика.)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Карта Тихого океана. </w:t>
      </w:r>
      <w:r>
        <w:rPr>
          <w:rFonts w:ascii="Times New Roman" w:hAnsi="Times New Roman" w:cs="Times New Roman"/>
          <w:i/>
          <w:iCs/>
          <w:sz w:val="28"/>
          <w:szCs w:val="28"/>
        </w:rPr>
        <w:t>(Бесполезна без дополнительных навигационных приборов.)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мнению экспертов, основными вещами, необходимыми человеку при кораблекрушении, являются предметы, служащие для привлечения внимания, и предметы, помогающие выжить до прибытия спасателей. Причина более высокой оценки сигнальных средств по сравнению с предметами поддержания жизни (пищей, водой) заключается в том, что без средств сигнализации почти нет надежды быть обнаруженными и спасенными. К тому же в большинстве случаев спасатели приходят на помощь в первые 36 часов, а человек может это время прожить без пищи и </w:t>
      </w:r>
      <w:r>
        <w:rPr>
          <w:rFonts w:ascii="Times New Roman" w:hAnsi="Times New Roman" w:cs="Times New Roman"/>
          <w:sz w:val="28"/>
          <w:szCs w:val="28"/>
        </w:rPr>
        <w:lastRenderedPageBreak/>
        <w:t>воды. Навигационные средства имеют сравнительно небольшое значение: если даже маленький спасательный плот и в состоянии достичь земли, невозможно на нем запасти достаточно пищи и воды для жизни в течение этого периода.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Каждый играющий выполняет все действия индивидуально, чтобы определить сумму отклонений своего собственного ранжирования от правильного решения. Свои листочки члены экипажей передают в пункт управления учениями.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Руководитель учениями называет и поощряет победителей игры, занявших призовые места в личном и групповом первенстве.</w:t>
      </w:r>
    </w:p>
    <w:p w:rsidR="006C4072" w:rsidRDefault="006C4072" w:rsidP="006C4072">
      <w:pPr>
        <w:autoSpaceDE w:val="0"/>
        <w:autoSpaceDN w:val="0"/>
        <w:adjustRightInd w:val="0"/>
        <w:spacing w:before="60" w:after="0" w:line="25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АНАЛИЗ РЕЗУЛЬТАТОВ ИГРЫ</w:t>
      </w:r>
    </w:p>
    <w:p w:rsidR="00000000" w:rsidRDefault="006C4072" w:rsidP="006C4072">
      <w:r>
        <w:rPr>
          <w:rFonts w:ascii="Times New Roman" w:hAnsi="Times New Roman" w:cs="Times New Roman"/>
          <w:sz w:val="28"/>
          <w:szCs w:val="28"/>
        </w:rPr>
        <w:t>Классный руководитель анализирует состав каждого экипажа корабля, так как распределение учащихся по игровым группам в большинстве случаев соответствует структуре сложившихся межличностных отношений в классе. Внимание наставника должно быть обращено и на выяснение того, кто из учащихся был капитаном того или иного корабля, что позволит сделать предположение о выполнении этими учащимися лидерской роли в своих группах. Не должны остаться незамеченными и те члены группового сообщества, которые занимали пассивную позицию в работе групп, как бы не находя возможностей «вписаться» в совместную деятельность. Возможно, что эти учащиеся недостаточно комфортно чувствуют себя не только в группе, но и в коллективе.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9FE0"/>
    <w:multiLevelType w:val="singleLevel"/>
    <w:tmpl w:val="4BFB065F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6C4072"/>
    <w:rsid w:val="006C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2020-05-26T14:21:00Z</dcterms:created>
  <dcterms:modified xsi:type="dcterms:W3CDTF">2020-05-26T14:21:00Z</dcterms:modified>
</cp:coreProperties>
</file>